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F9" w:rsidRPr="008E12E9" w:rsidRDefault="00BE35F9" w:rsidP="008E12E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  <w:sz w:val="31"/>
          <w:szCs w:val="31"/>
        </w:rPr>
      </w:pPr>
      <w:bookmarkStart w:id="0" w:name="_GoBack"/>
      <w:bookmarkEnd w:id="0"/>
      <w:r w:rsidRPr="008E12E9">
        <w:rPr>
          <w:rFonts w:ascii="Arial" w:hAnsi="Arial" w:cs="Arial"/>
          <w:spacing w:val="2"/>
          <w:sz w:val="31"/>
          <w:szCs w:val="31"/>
        </w:rPr>
        <w:t>ПРАВИТЕЛЬСТВО КРАСНОЯРСКОГО КРАЯ</w:t>
      </w:r>
      <w:r w:rsidRPr="008E12E9">
        <w:rPr>
          <w:rFonts w:ascii="Arial" w:hAnsi="Arial" w:cs="Arial"/>
          <w:spacing w:val="2"/>
          <w:sz w:val="31"/>
          <w:szCs w:val="31"/>
        </w:rPr>
        <w:br/>
      </w:r>
      <w:r w:rsidRPr="008E12E9">
        <w:rPr>
          <w:rFonts w:ascii="Arial" w:hAnsi="Arial" w:cs="Arial"/>
          <w:spacing w:val="2"/>
          <w:sz w:val="31"/>
          <w:szCs w:val="31"/>
        </w:rPr>
        <w:br/>
        <w:t>ПОСТАНОВЛЕНИЕ</w:t>
      </w:r>
      <w:r w:rsidRPr="008E12E9">
        <w:rPr>
          <w:rFonts w:ascii="Arial" w:hAnsi="Arial" w:cs="Arial"/>
          <w:spacing w:val="2"/>
          <w:sz w:val="31"/>
          <w:szCs w:val="31"/>
        </w:rPr>
        <w:br/>
      </w:r>
      <w:r w:rsidRPr="008E12E9">
        <w:rPr>
          <w:rFonts w:ascii="Arial" w:hAnsi="Arial" w:cs="Arial"/>
          <w:spacing w:val="2"/>
          <w:sz w:val="31"/>
          <w:szCs w:val="31"/>
        </w:rPr>
        <w:br/>
      </w:r>
      <w:hyperlink r:id="rId5" w:history="1">
        <w:r w:rsidRPr="008E12E9">
          <w:rPr>
            <w:rStyle w:val="a4"/>
            <w:rFonts w:ascii="Arial" w:hAnsi="Arial" w:cs="Arial"/>
            <w:color w:val="auto"/>
            <w:spacing w:val="2"/>
            <w:sz w:val="31"/>
            <w:szCs w:val="31"/>
          </w:rPr>
          <w:t>от 24 февраля 2015 года N 65-п</w:t>
        </w:r>
        <w:proofErr w:type="gramStart"/>
      </w:hyperlink>
      <w:r w:rsidRPr="008E12E9">
        <w:rPr>
          <w:rFonts w:ascii="Arial" w:hAnsi="Arial" w:cs="Arial"/>
          <w:spacing w:val="2"/>
          <w:sz w:val="31"/>
          <w:szCs w:val="31"/>
        </w:rPr>
        <w:br/>
      </w:r>
      <w:r w:rsidRPr="008E12E9">
        <w:rPr>
          <w:rFonts w:ascii="Arial" w:hAnsi="Arial" w:cs="Arial"/>
          <w:spacing w:val="2"/>
          <w:sz w:val="31"/>
          <w:szCs w:val="31"/>
        </w:rPr>
        <w:br/>
      </w:r>
      <w:r w:rsidRPr="008E12E9">
        <w:rPr>
          <w:rFonts w:ascii="Arial" w:hAnsi="Arial" w:cs="Arial"/>
          <w:spacing w:val="2"/>
          <w:sz w:val="31"/>
          <w:szCs w:val="31"/>
        </w:rPr>
        <w:br/>
        <w:t>О</w:t>
      </w:r>
      <w:proofErr w:type="gramEnd"/>
      <w:r w:rsidRPr="008E12E9">
        <w:rPr>
          <w:rFonts w:ascii="Arial" w:hAnsi="Arial" w:cs="Arial"/>
          <w:spacing w:val="2"/>
          <w:sz w:val="31"/>
          <w:szCs w:val="31"/>
        </w:rPr>
        <w:t>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пунктами 2, 3, 8, 11 статьи 11</w:t>
      </w:r>
      <w:r w:rsidR="001E77F1">
        <w:rPr>
          <w:rFonts w:ascii="Arial" w:hAnsi="Arial" w:cs="Arial"/>
          <w:spacing w:val="2"/>
          <w:sz w:val="31"/>
          <w:szCs w:val="31"/>
        </w:rPr>
        <w:t xml:space="preserve"> </w:t>
      </w:r>
      <w:hyperlink r:id="rId6" w:history="1">
        <w:r w:rsidRPr="008E12E9">
          <w:rPr>
            <w:rStyle w:val="a4"/>
            <w:rFonts w:ascii="Arial" w:hAnsi="Arial" w:cs="Arial"/>
            <w:color w:val="auto"/>
            <w:spacing w:val="2"/>
            <w:sz w:val="31"/>
            <w:szCs w:val="31"/>
          </w:rPr>
          <w:t>Закона Красноярского края от 02.11.2000 N 12-961 "О защите прав ребенка"</w:t>
        </w:r>
      </w:hyperlink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t>(с изменениями на 3 апреля 2018 года)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t>(в ред. </w:t>
      </w:r>
      <w:hyperlink r:id="rId7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Постановлений Правительства Красноярского края от 17.05.2017 N 272-п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, </w:t>
      </w:r>
      <w:hyperlink r:id="rId8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от 03.04.2018 N 139-п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)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</w:r>
      <w:r w:rsidRPr="008E12E9">
        <w:rPr>
          <w:rFonts w:ascii="Arial" w:hAnsi="Arial" w:cs="Arial"/>
          <w:spacing w:val="2"/>
          <w:sz w:val="21"/>
          <w:szCs w:val="21"/>
        </w:rPr>
        <w:br/>
        <w:t>В соответствии со статьей 103 </w:t>
      </w:r>
      <w:hyperlink r:id="rId9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Устава Красноярского края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, статьей 11 </w:t>
      </w:r>
      <w:hyperlink r:id="rId10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Закона Красноярского края от 02.11.2000 N 12-961 "О защите прав ребенка"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 постановляю: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1. Утвердить Порядок учета и исчисления величины среднедушевого дохода семьи для определения права на получение мер социальной поддержки, предусмотренных пунктами 2, 3, 8, 11 статьи 11 </w:t>
      </w:r>
      <w:hyperlink r:id="rId11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Закона Красноярского края от 02.11.2000 N 12-961 "О защите прав ребенка"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, согласно приложению.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(в ред. </w:t>
      </w:r>
      <w:hyperlink r:id="rId12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Постановления Правительства Красноярского края от 03.04.2018 N 139-п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)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2. Опубликовать Постановление в "Ведомостях высших органов государственной власти Красноярского края", газете "Наш Красноярский край" и на "Официальном интернет-портале правовой информации Красноярского края" (www.zakon.krskstate.ru).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3. Постановление вступает в силу через 10 дней после его официального опубликования.</w:t>
      </w:r>
    </w:p>
    <w:p w:rsidR="008E12E9" w:rsidRDefault="00BE35F9" w:rsidP="008E12E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</w:r>
      <w:r w:rsidRPr="008E12E9">
        <w:rPr>
          <w:rFonts w:ascii="Arial" w:hAnsi="Arial" w:cs="Arial"/>
          <w:spacing w:val="2"/>
          <w:sz w:val="21"/>
          <w:szCs w:val="21"/>
        </w:rPr>
        <w:br/>
        <w:t>Первый заместитель</w:t>
      </w:r>
      <w:r w:rsidRPr="008E12E9">
        <w:rPr>
          <w:rFonts w:ascii="Arial" w:hAnsi="Arial" w:cs="Arial"/>
          <w:spacing w:val="2"/>
          <w:sz w:val="21"/>
          <w:szCs w:val="21"/>
        </w:rPr>
        <w:br/>
        <w:t>Губернатора края -</w:t>
      </w:r>
      <w:r w:rsidRPr="008E12E9">
        <w:rPr>
          <w:rFonts w:ascii="Arial" w:hAnsi="Arial" w:cs="Arial"/>
          <w:spacing w:val="2"/>
          <w:sz w:val="21"/>
          <w:szCs w:val="21"/>
        </w:rPr>
        <w:br/>
        <w:t>председатель</w:t>
      </w:r>
      <w:r w:rsidRPr="008E12E9">
        <w:rPr>
          <w:rFonts w:ascii="Arial" w:hAnsi="Arial" w:cs="Arial"/>
          <w:spacing w:val="2"/>
          <w:sz w:val="21"/>
          <w:szCs w:val="21"/>
        </w:rPr>
        <w:br/>
        <w:t>Правительства края</w:t>
      </w:r>
      <w:r w:rsidRPr="008E12E9">
        <w:rPr>
          <w:rFonts w:ascii="Arial" w:hAnsi="Arial" w:cs="Arial"/>
          <w:spacing w:val="2"/>
          <w:sz w:val="21"/>
          <w:szCs w:val="21"/>
        </w:rPr>
        <w:br/>
        <w:t>В.П.ТОМЕНКО</w:t>
      </w:r>
    </w:p>
    <w:p w:rsidR="008E12E9" w:rsidRDefault="008E12E9">
      <w:pPr>
        <w:rPr>
          <w:rFonts w:ascii="Arial" w:eastAsia="Times New Roman" w:hAnsi="Arial" w:cs="Arial"/>
          <w:spacing w:val="2"/>
          <w:sz w:val="21"/>
          <w:szCs w:val="21"/>
        </w:rPr>
      </w:pPr>
      <w:r>
        <w:rPr>
          <w:rFonts w:ascii="Arial" w:hAnsi="Arial" w:cs="Arial"/>
          <w:spacing w:val="2"/>
          <w:sz w:val="21"/>
          <w:szCs w:val="21"/>
        </w:rPr>
        <w:br w:type="page"/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lastRenderedPageBreak/>
        <w:t>Приложение</w:t>
      </w:r>
      <w:r w:rsidRPr="008E12E9">
        <w:rPr>
          <w:rFonts w:ascii="Arial" w:hAnsi="Arial" w:cs="Arial"/>
          <w:spacing w:val="2"/>
          <w:sz w:val="21"/>
          <w:szCs w:val="21"/>
        </w:rPr>
        <w:br/>
        <w:t>к Постановлению</w:t>
      </w:r>
      <w:r w:rsidRPr="008E12E9">
        <w:rPr>
          <w:rFonts w:ascii="Arial" w:hAnsi="Arial" w:cs="Arial"/>
          <w:spacing w:val="2"/>
          <w:sz w:val="21"/>
          <w:szCs w:val="21"/>
        </w:rPr>
        <w:br/>
        <w:t>Правительства Красноярского края</w:t>
      </w:r>
      <w:r w:rsidRPr="008E12E9">
        <w:rPr>
          <w:rFonts w:ascii="Arial" w:hAnsi="Arial" w:cs="Arial"/>
          <w:spacing w:val="2"/>
          <w:sz w:val="21"/>
          <w:szCs w:val="21"/>
        </w:rPr>
        <w:br/>
        <w:t>от 24 февраля 2015 г. N 65-п</w:t>
      </w:r>
    </w:p>
    <w:p w:rsidR="00BE35F9" w:rsidRPr="008E12E9" w:rsidRDefault="00BE35F9" w:rsidP="008E12E9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  <w:sz w:val="31"/>
          <w:szCs w:val="31"/>
        </w:rPr>
      </w:pPr>
      <w:r w:rsidRPr="008E12E9">
        <w:rPr>
          <w:rFonts w:ascii="Arial" w:hAnsi="Arial" w:cs="Arial"/>
          <w:spacing w:val="2"/>
          <w:sz w:val="31"/>
          <w:szCs w:val="31"/>
        </w:rPr>
        <w:br/>
        <w:t>ПОРЯДОК УЧЕТА И ИСЧИСЛЕНИЯ ВЕЛИЧИНЫ СРЕДНЕДУШЕВОГО ДОХОДА СЕМЬИ ДЛЯ ОПРЕДЕЛЕНИЯ ПРАВА НА ПОЛУЧЕНИЕ МЕР СОЦИАЛЬНОЙ ПОДДЕРЖКИ, ПРЕДУСМОТРЕННЫХ ПУНКТАМИ 2, 3, 8, 11 СТАТЬИ 11</w:t>
      </w:r>
      <w:r w:rsidR="001E77F1">
        <w:rPr>
          <w:rFonts w:ascii="Arial" w:hAnsi="Arial" w:cs="Arial"/>
          <w:spacing w:val="2"/>
          <w:sz w:val="31"/>
          <w:szCs w:val="31"/>
        </w:rPr>
        <w:t xml:space="preserve"> </w:t>
      </w:r>
      <w:hyperlink r:id="rId13" w:history="1">
        <w:r w:rsidRPr="008E12E9">
          <w:rPr>
            <w:rStyle w:val="a4"/>
            <w:rFonts w:ascii="Arial" w:hAnsi="Arial" w:cs="Arial"/>
            <w:color w:val="auto"/>
            <w:spacing w:val="2"/>
            <w:sz w:val="31"/>
            <w:szCs w:val="31"/>
          </w:rPr>
          <w:t>ЗАКОНА КРАСНОЯРСКОГО КРАЯ ОТ 02.11.2000 N 12-961 "О ЗАЩИТЕ ПРАВ РЕБЕНКА"</w:t>
        </w:r>
      </w:hyperlink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t>(в ред. </w:t>
      </w:r>
      <w:hyperlink r:id="rId14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Постановлений Правительства Красноярского края от 17.05.2017 N 272-п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, </w:t>
      </w:r>
      <w:hyperlink r:id="rId15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от 03.04.2018 N 139-п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)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1. Настоящий Порядок устанавливает правила учета и исчисления величины среднедушевого дохода семьи для определения права на получение мер социальной поддержки в виде обеспечения горячим питанием без взимания платы обучающихся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программам, а также студентов, слушателей краевых государственных профессиональных образовательных организаций, обучающихся за счет средств краевого бюджета (далее - Получатели), в соответствии с пунктами 2, 3, 8, 11 статьи 11 </w:t>
      </w:r>
      <w:hyperlink r:id="rId16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Закона Красноярского края от 02.11.2000 N 12-961 "О защите прав ребенка"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 (далее - меры социальной поддержки), исходя из среднедушевого дохода семьи.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t>(в ред. </w:t>
      </w:r>
      <w:hyperlink r:id="rId17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Постановления Правительства Красноярского края от 03.04.2018 N 139-п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)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t>2. При исчислении среднедушевого дохода семьи в составе семьи Получателя учитываются его родители (усыновители, опекуны, попечители, приемные родители), несовершеннолетние братья, сестры независимо от места их проживания (пребывания) и сам Получатель.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t>(в ред. </w:t>
      </w:r>
      <w:hyperlink r:id="rId18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Постановления Правительства Красноярского края от 17.05.2017 N 272-п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)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3. В состав семьи Получателя, учитываемый при исчислении величины среднедушевого дохода семьи, не включаются: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дети, достигшие совершеннолетия;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дети, в отношении которых родители лишены родительских прав;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дети, находящиеся на полном государственном обеспечении;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родитель (лицо, его заменяющее), отсутствующий в семье в связи с отбыванием наказания в виде лишения свободы или ареста,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(за исключением принудительного наблюдения и лечения у врача-психиатра в амбулаторных условиях);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родитель, не состоящий в браке со вторым родителем Получателя, не проживающий в семье Получателя и предоставляющий алименты на несовершеннолетних детей второго родителя Получателя.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lastRenderedPageBreak/>
        <w:br/>
        <w:t>4. В доход семьи Получателя, учитываемый при исчислении величины среднедушевого дохода семьи, включаются: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4.1. Все виды заработной платы (денежного вознаграждения, содержания) и дополнительного вознаграждения по всем местам работы, в которые включаются: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все предусмотренные системой оплаты труда выплаты, учитываемые при расчете среднего заработка в соответствии с </w:t>
      </w:r>
      <w:hyperlink r:id="rId19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Постановлением Правительства Российской Федерации от 24.12.2007 N 922 "Об особенностях порядка исчисления средней заработной платы"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средний заработок, сохраняемый в случаях, предусмотренных трудовым законодательством;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денежная компенсация за неиспользованный отпуск;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выходное пособие, выплачиваемое при расторжении трудового договора, а также в иных случаях, предусмотренных трудовым договором или коллективным договором.</w:t>
      </w:r>
    </w:p>
    <w:p w:rsidR="00BE35F9" w:rsidRPr="008E12E9" w:rsidRDefault="00BE35F9" w:rsidP="008E12E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t>4.2. Социальные выплаты из бюджетов всех уровней, государственных внебюджетных фондов и других источников, к которым относятся: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органов по контролю за оборотом наркотических средств и психотропных веществ, а также дополнительные выплаты, носящие постоянный характер, и продовольственное обеспечение, установленные законодательством Российской Федерации и законодательством Красноярского края;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суммы, равные стоимости питания, кроме лечебно-профилактического питания, выдаваемого (оплачиваемого) в соответствии с законодательством Российской Федерации;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все виды пенсий (кроме надбавок, установленных к пенсии по уходу за пенсионером), компенсационные выплаты и ежемесячные доплаты к пенсиям;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компенсация при уходе или удалении в отставку;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ежемесячное пожизненное содержание судей, вышедших в отставку;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пособие по безработице, а также стипендия, получаемая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 том числе в период временной нетрудоспособности;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ежемесячное пособие на ребенка;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 xml:space="preserve"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</w:t>
      </w:r>
      <w:r w:rsidRPr="008E12E9">
        <w:rPr>
          <w:rFonts w:ascii="Arial" w:hAnsi="Arial" w:cs="Arial"/>
          <w:spacing w:val="2"/>
          <w:sz w:val="21"/>
          <w:szCs w:val="21"/>
        </w:rPr>
        <w:lastRenderedPageBreak/>
        <w:t>условиях трудового договора и находящимся в отпуске по уходу за ребенком до достижения им 3-летнего возраста;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денежные средства на содержание детей, находящихся под опекой (попечительством), приемных детей;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единовременное пособие при рождении ребенка;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ежемесячные суммы, выплачиваемые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реабилитацию в соответствии с назначением учреждения медико-социальной экспертизы;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надбавки и доплаты (кроме носящих единовременный характер) ко всем видам выплат, указанным в настоящем пункте, установленные нормативными правовыми актами Российской Федерации, Красноярского края, органов местного самоуправления, коллективными договорами, соглашениями и локальными нормативными актами;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ежемесячное пособие на ребенка военнослужащего, проходящего военную службу по призыву;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ежемесячное пособие детей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иные социальные выплаты лицам, указанным в пункте 2 Порядка.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t>(абзац введен </w:t>
      </w:r>
      <w:hyperlink r:id="rId20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Постановлением Правительства Красноярского края от 17.05.2017 N 272-п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)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4.3. Доходы от имущества, к которым относятся: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доходы по акциям и другие доходы от участия в управлении собственностью организации (дивиденды, выплаты по долевым паям);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продуктов, иного имущества;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4.4. Другие доходы, в которые включаются: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комиссионное вознаграждение штатным страховым агентам и штатным брокерам;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lastRenderedPageBreak/>
        <w:br/>
        <w:t>оплата работ по договорам, заключаемым в соответствии с гражданским законодательством Российской Федерации;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авторские вознаграждения, получаемые в соответствии с законодательством Российской Федерации об авторском праве и смежных правах;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доходы физических лиц, осуществляющих старательскую деятельность;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наследуемые и подаренные денежные средства;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проценты по вкладам;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вознаграждение, выплачиваемое по договору об осуществлении опеки или попечительства на возмездных условиях, договору о приемной семье;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t>(абзац введен </w:t>
      </w:r>
      <w:hyperlink r:id="rId21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Постановлением Правительства Красноярского края от 17.05.2017 N 272-п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)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алименты, получаемые членами семьи.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t>(абзац введен </w:t>
      </w:r>
      <w:hyperlink r:id="rId22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Постановлением Правительства Красноярского края от 17.05.2017 N 272-п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)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5. При исчислении среднедушевого дохода семьи Получателя учитываются суммы, начисленные до вычета взносов во внебюджетные фонды в соответствии с законодательством Российской Федерации о налогах и сборах.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6. При исчислении величины среднедушевого дохода семьи Получателя учитывается совокупный доход семьи за три последних календарных месяца, предшествующих месяцу подачи заявления о назначении мер социальной поддержки (далее - расчетный период), исходя из состава семьи на дату подачи заявления.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Величина среднедушевого дохода семьи определяется делением совокупного дохода семьи Получателя за расчетный период на 3 месяца и на число членов семьи.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7. Доход семьи Получателя, получаемый в иностранной валюте, пересчитывается в рубли по курсу Центрального банка России на день получения денежных средств.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8. Премии и вознаграждения, предусмотренные системой оплаты труда и выплачиваемые по результатам работы за месяц, включаются в доход семьи по времени их фактического получения.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При иных установленных сроках премирования (вознаграждения) размер премии (вознаграждения) делится на количество месяцев, за которые она начислена, и учитывается в доходе семьи Получателя за каждый месяц расчетного периода.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9. Средний месячный заработок,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предпринимателя, осуществлением мероприятий по сокращению численности или штата работников, выходное пособие, выплачиваемое при увольнении, компенсации при выходе в отставку делятся на количество месяцев, за которые они начислены, и учитываются в доходе семьи Получателя за каждый месяц расчетного периода.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 xml:space="preserve">10. При исчислении дохода семьи не учитываются начисленная, но фактически не выплаченная заработная плата (денежное вознаграждение, содержание), денежное довольствие и другие </w:t>
      </w:r>
      <w:r w:rsidRPr="008E12E9">
        <w:rPr>
          <w:rFonts w:ascii="Arial" w:hAnsi="Arial" w:cs="Arial"/>
          <w:spacing w:val="2"/>
          <w:sz w:val="21"/>
          <w:szCs w:val="21"/>
        </w:rPr>
        <w:lastRenderedPageBreak/>
        <w:t>выплаты, предусмотренные Порядком, а также алименты, выплачиваемые одним из родителей на содержание несовершеннолетних детей, не проживающих в этой семье.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11. В доход семьи Получателя, взявшей ребенка под опеку, попечительство, в приемную семью, включаются доходы родителей или одного из них (кроме случаев лишения родительских прав), несовершеннолетних братьев и сестер независимо от места их проживания (пребывания), а также назначенные ребенку пенсии, алименты, пособия и иные социальные выплаты.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t>(в ред. </w:t>
      </w:r>
      <w:hyperlink r:id="rId23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Постановления Правительства Красноярского края от 17.05.2017 N 272-п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)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12. Доходы, полученные в результате деятельности крестьянского (фермерского) хозяйства, учитываются с учетом соглашения между членами крестьянского (фермерского) хозяйства об использовании плодов, продукции и доходов, полученных в результате деятельности этого хозяйства.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13. Исчисление величины среднедушевого дохода семьи Получателя для определения права на получение мер социальной поддержки, предусмотренных пунктами 2, 3 статьи 11 </w:t>
      </w:r>
      <w:hyperlink r:id="rId24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Закона Красноярского края от 02.11.2000 N 12-961 "О защите прав ребенка"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, производится в соответствии с </w:t>
      </w:r>
      <w:hyperlink r:id="rId25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Законом Красноярского края от 27.12.2005 N 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платы"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 органом местного самоуправления (далее - уполномоченный орган) на основании документов (сведений) о составе семьи и размере доходов каждого члена семьи, представленных семьей Получателя одновременно с подачей заявления о назначении мер социальной поддержки и (или) полученных уполномоченным органом в порядке межведомственного информационного взаимодействия в соответствии с </w:t>
      </w:r>
      <w:hyperlink r:id="rId26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t>(в ред. </w:t>
      </w:r>
      <w:hyperlink r:id="rId27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Постановления Правительства Красноярского края от 03.04.2018 N 139-п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)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14. Исчисление величины среднедушевого дохода семьи Получателя для определения права на получение мер социальной поддержки, предусмотренных пунктами 8, 11 статьи 11 </w:t>
      </w:r>
      <w:hyperlink r:id="rId28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Закона Красноярского края от 02.11.2000 N 12-961 "О защите прав ребенка"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, производится краевыми профессиональными образовательными организациями при рассмотрении документов, предусмотренных постановлениями Правительства края, регулирующими порядок обеспечения студентов, слушателей краевых государственных профессиональных образовательных организаций бесплатным горячим питанием и порядок обеспечения пятиразовым бесплатным питанием студентов краевых государственных профессиональных образовательных организаций из семей со среднедушевым доходом ниже величины прожиточного минимума, установленной в районах Красноярского края на душу населения, проходящих обучение по образовательным программам среднего профессионального образования по специальностям "Искусство балета", "Искусство танца (по видам)", не проживающих в общежитиях и интернатах.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t>(п. 14 в ред. </w:t>
      </w:r>
      <w:hyperlink r:id="rId29" w:history="1">
        <w:r w:rsidRPr="008E12E9">
          <w:rPr>
            <w:rStyle w:val="a4"/>
            <w:rFonts w:ascii="Arial" w:hAnsi="Arial" w:cs="Arial"/>
            <w:color w:val="auto"/>
            <w:spacing w:val="2"/>
            <w:sz w:val="21"/>
            <w:szCs w:val="21"/>
          </w:rPr>
          <w:t>Постановления Правительства Красноярского края от 03.04.2018 N 139-п</w:t>
        </w:r>
      </w:hyperlink>
      <w:r w:rsidRPr="008E12E9">
        <w:rPr>
          <w:rFonts w:ascii="Arial" w:hAnsi="Arial" w:cs="Arial"/>
          <w:spacing w:val="2"/>
          <w:sz w:val="21"/>
          <w:szCs w:val="21"/>
        </w:rPr>
        <w:t>)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15. Сведения о доходах семьи Получателя подтверждаются документально.</w:t>
      </w:r>
    </w:p>
    <w:p w:rsidR="00BE35F9" w:rsidRPr="008E12E9" w:rsidRDefault="00BE35F9" w:rsidP="008E12E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8E12E9">
        <w:rPr>
          <w:rFonts w:ascii="Arial" w:hAnsi="Arial" w:cs="Arial"/>
          <w:spacing w:val="2"/>
          <w:sz w:val="21"/>
          <w:szCs w:val="21"/>
        </w:rPr>
        <w:br/>
        <w:t>16. При изменении доходов и (или) состава семьи Получатель обязан не позднее чем в трехмесячный срок сообщить об этом уполномоченному органу, краевой государственной профессиональной образовательной организации, назначившей меры социальной поддержки.</w:t>
      </w:r>
    </w:p>
    <w:p w:rsidR="00BE35F9" w:rsidRPr="008E12E9" w:rsidRDefault="00BE35F9" w:rsidP="008E12E9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BE35F9" w:rsidRPr="008E12E9" w:rsidSect="008E12E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75"/>
    <w:rsid w:val="00056F1A"/>
    <w:rsid w:val="000B4975"/>
    <w:rsid w:val="000E1142"/>
    <w:rsid w:val="00102A4D"/>
    <w:rsid w:val="001B00E7"/>
    <w:rsid w:val="001D625C"/>
    <w:rsid w:val="001E77F1"/>
    <w:rsid w:val="00267A3F"/>
    <w:rsid w:val="002C5CAD"/>
    <w:rsid w:val="002D7079"/>
    <w:rsid w:val="004B2EBB"/>
    <w:rsid w:val="00560A76"/>
    <w:rsid w:val="008E12E9"/>
    <w:rsid w:val="00951CA7"/>
    <w:rsid w:val="009D360D"/>
    <w:rsid w:val="00A40FD0"/>
    <w:rsid w:val="00AA6A74"/>
    <w:rsid w:val="00BC3003"/>
    <w:rsid w:val="00BD5575"/>
    <w:rsid w:val="00BE35F9"/>
    <w:rsid w:val="00BF4C31"/>
    <w:rsid w:val="00C7324E"/>
    <w:rsid w:val="00DC3BF6"/>
    <w:rsid w:val="00E36386"/>
    <w:rsid w:val="00EF0BC8"/>
    <w:rsid w:val="00F74B2A"/>
    <w:rsid w:val="00F90F5F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42"/>
  </w:style>
  <w:style w:type="paragraph" w:styleId="1">
    <w:name w:val="heading 1"/>
    <w:basedOn w:val="a"/>
    <w:next w:val="a"/>
    <w:link w:val="10"/>
    <w:uiPriority w:val="9"/>
    <w:qFormat/>
    <w:rsid w:val="00BE3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51C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51CA7"/>
    <w:rPr>
      <w:rFonts w:ascii="Times New Roman" w:eastAsia="Times New Roman" w:hAnsi="Times New Roman" w:cs="Times New Roman"/>
      <w:b/>
      <w:bCs/>
      <w:sz w:val="44"/>
      <w:szCs w:val="24"/>
    </w:rPr>
  </w:style>
  <w:style w:type="character" w:styleId="a4">
    <w:name w:val="Hyperlink"/>
    <w:basedOn w:val="a0"/>
    <w:semiHidden/>
    <w:unhideWhenUsed/>
    <w:rsid w:val="00951CA7"/>
    <w:rPr>
      <w:color w:val="0000FF"/>
      <w:u w:val="single"/>
    </w:rPr>
  </w:style>
  <w:style w:type="paragraph" w:customStyle="1" w:styleId="ConsPlusNormal">
    <w:name w:val="ConsPlusNormal"/>
    <w:rsid w:val="00C73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C73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ormattext">
    <w:name w:val="formattext"/>
    <w:basedOn w:val="a"/>
    <w:rsid w:val="00BE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35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text">
    <w:name w:val="headertext"/>
    <w:basedOn w:val="a"/>
    <w:rsid w:val="00BE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42"/>
  </w:style>
  <w:style w:type="paragraph" w:styleId="1">
    <w:name w:val="heading 1"/>
    <w:basedOn w:val="a"/>
    <w:next w:val="a"/>
    <w:link w:val="10"/>
    <w:uiPriority w:val="9"/>
    <w:qFormat/>
    <w:rsid w:val="00BE3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51C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51CA7"/>
    <w:rPr>
      <w:rFonts w:ascii="Times New Roman" w:eastAsia="Times New Roman" w:hAnsi="Times New Roman" w:cs="Times New Roman"/>
      <w:b/>
      <w:bCs/>
      <w:sz w:val="44"/>
      <w:szCs w:val="24"/>
    </w:rPr>
  </w:style>
  <w:style w:type="character" w:styleId="a4">
    <w:name w:val="Hyperlink"/>
    <w:basedOn w:val="a0"/>
    <w:semiHidden/>
    <w:unhideWhenUsed/>
    <w:rsid w:val="00951CA7"/>
    <w:rPr>
      <w:color w:val="0000FF"/>
      <w:u w:val="single"/>
    </w:rPr>
  </w:style>
  <w:style w:type="paragraph" w:customStyle="1" w:styleId="ConsPlusNormal">
    <w:name w:val="ConsPlusNormal"/>
    <w:rsid w:val="00C73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C73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ormattext">
    <w:name w:val="formattext"/>
    <w:basedOn w:val="a"/>
    <w:rsid w:val="00BE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35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text">
    <w:name w:val="headertext"/>
    <w:basedOn w:val="a"/>
    <w:rsid w:val="00BE3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678603" TargetMode="External"/><Relationship Id="rId13" Type="http://schemas.openxmlformats.org/officeDocument/2006/relationships/hyperlink" Target="http://docs.cntd.ru/document/985003487" TargetMode="External"/><Relationship Id="rId18" Type="http://schemas.openxmlformats.org/officeDocument/2006/relationships/hyperlink" Target="http://docs.cntd.ru/document/450301261" TargetMode="External"/><Relationship Id="rId26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50301261" TargetMode="External"/><Relationship Id="rId7" Type="http://schemas.openxmlformats.org/officeDocument/2006/relationships/hyperlink" Target="http://docs.cntd.ru/document/450301261" TargetMode="External"/><Relationship Id="rId12" Type="http://schemas.openxmlformats.org/officeDocument/2006/relationships/hyperlink" Target="http://docs.cntd.ru/document/446678603" TargetMode="External"/><Relationship Id="rId17" Type="http://schemas.openxmlformats.org/officeDocument/2006/relationships/hyperlink" Target="http://docs.cntd.ru/document/446678603" TargetMode="External"/><Relationship Id="rId25" Type="http://schemas.openxmlformats.org/officeDocument/2006/relationships/hyperlink" Target="http://docs.cntd.ru/document/8020478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85003487" TargetMode="External"/><Relationship Id="rId20" Type="http://schemas.openxmlformats.org/officeDocument/2006/relationships/hyperlink" Target="http://docs.cntd.ru/document/450301261" TargetMode="External"/><Relationship Id="rId29" Type="http://schemas.openxmlformats.org/officeDocument/2006/relationships/hyperlink" Target="http://docs.cntd.ru/document/44667860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85003487" TargetMode="External"/><Relationship Id="rId11" Type="http://schemas.openxmlformats.org/officeDocument/2006/relationships/hyperlink" Target="http://docs.cntd.ru/document/985003487" TargetMode="External"/><Relationship Id="rId24" Type="http://schemas.openxmlformats.org/officeDocument/2006/relationships/hyperlink" Target="http://docs.cntd.ru/document/985003487" TargetMode="External"/><Relationship Id="rId5" Type="http://schemas.openxmlformats.org/officeDocument/2006/relationships/hyperlink" Target="http://docs.cntd.ru/document/424036248" TargetMode="External"/><Relationship Id="rId15" Type="http://schemas.openxmlformats.org/officeDocument/2006/relationships/hyperlink" Target="http://docs.cntd.ru/document/446678603" TargetMode="External"/><Relationship Id="rId23" Type="http://schemas.openxmlformats.org/officeDocument/2006/relationships/hyperlink" Target="http://docs.cntd.ru/document/450301261" TargetMode="External"/><Relationship Id="rId28" Type="http://schemas.openxmlformats.org/officeDocument/2006/relationships/hyperlink" Target="http://docs.cntd.ru/document/985003487" TargetMode="External"/><Relationship Id="rId10" Type="http://schemas.openxmlformats.org/officeDocument/2006/relationships/hyperlink" Target="http://docs.cntd.ru/document/985003487" TargetMode="External"/><Relationship Id="rId19" Type="http://schemas.openxmlformats.org/officeDocument/2006/relationships/hyperlink" Target="http://docs.cntd.ru/document/90207967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85013486" TargetMode="External"/><Relationship Id="rId14" Type="http://schemas.openxmlformats.org/officeDocument/2006/relationships/hyperlink" Target="http://docs.cntd.ru/document/450301261" TargetMode="External"/><Relationship Id="rId22" Type="http://schemas.openxmlformats.org/officeDocument/2006/relationships/hyperlink" Target="http://docs.cntd.ru/document/450301261" TargetMode="External"/><Relationship Id="rId27" Type="http://schemas.openxmlformats.org/officeDocument/2006/relationships/hyperlink" Target="http://docs.cntd.ru/document/44667860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202(4)</dc:creator>
  <cp:lastModifiedBy>usver</cp:lastModifiedBy>
  <cp:revision>2</cp:revision>
  <cp:lastPrinted>2018-08-17T03:47:00Z</cp:lastPrinted>
  <dcterms:created xsi:type="dcterms:W3CDTF">2018-10-31T07:07:00Z</dcterms:created>
  <dcterms:modified xsi:type="dcterms:W3CDTF">2018-10-31T07:07:00Z</dcterms:modified>
</cp:coreProperties>
</file>